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43816" w14:textId="045350E4" w:rsidR="002B774B" w:rsidRPr="00835FD4" w:rsidRDefault="3BDD6AC9" w:rsidP="3BDD6AC9">
      <w:pPr>
        <w:spacing w:after="0" w:line="100" w:lineRule="atLeast"/>
        <w:jc w:val="center"/>
        <w:rPr>
          <w:rFonts w:eastAsia="Calibri" w:cstheme="minorHAnsi"/>
          <w:color w:val="000000" w:themeColor="text1"/>
          <w:sz w:val="24"/>
          <w:szCs w:val="24"/>
        </w:rPr>
      </w:pPr>
      <w:r w:rsidRPr="00835FD4">
        <w:rPr>
          <w:rFonts w:eastAsia="Calibri" w:cstheme="minorHAnsi"/>
          <w:b/>
          <w:bCs/>
          <w:color w:val="000000" w:themeColor="text1"/>
          <w:sz w:val="24"/>
          <w:szCs w:val="24"/>
        </w:rPr>
        <w:t>Attending Registered Nurse</w:t>
      </w:r>
    </w:p>
    <w:p w14:paraId="334C3D8E" w14:textId="6347E25B" w:rsidR="002B774B" w:rsidRPr="00835FD4" w:rsidRDefault="3BDD6AC9" w:rsidP="3BDD6AC9">
      <w:pPr>
        <w:spacing w:after="0" w:line="100" w:lineRule="atLeast"/>
        <w:jc w:val="center"/>
        <w:rPr>
          <w:rFonts w:eastAsia="Calibri" w:cstheme="minorHAnsi"/>
          <w:color w:val="000000" w:themeColor="text1"/>
          <w:sz w:val="24"/>
          <w:szCs w:val="24"/>
        </w:rPr>
      </w:pPr>
      <w:r w:rsidRPr="00835FD4">
        <w:rPr>
          <w:rFonts w:eastAsia="Calibri" w:cstheme="minorHAnsi"/>
          <w:color w:val="000000" w:themeColor="text1"/>
          <w:sz w:val="24"/>
          <w:szCs w:val="24"/>
        </w:rPr>
        <w:t>Meeting Minutes</w:t>
      </w:r>
    </w:p>
    <w:p w14:paraId="0B8578E3" w14:textId="449EED0E" w:rsidR="002B774B" w:rsidRPr="00835FD4" w:rsidRDefault="3BDD6AC9" w:rsidP="3BDD6AC9">
      <w:pPr>
        <w:spacing w:after="0" w:line="100" w:lineRule="atLeast"/>
        <w:jc w:val="center"/>
        <w:rPr>
          <w:rFonts w:eastAsia="Calibri" w:cstheme="minorHAnsi"/>
          <w:color w:val="000000" w:themeColor="text1"/>
          <w:sz w:val="24"/>
          <w:szCs w:val="24"/>
        </w:rPr>
      </w:pPr>
      <w:r w:rsidRPr="00835FD4">
        <w:rPr>
          <w:rFonts w:eastAsia="Calibri" w:cstheme="minorHAnsi"/>
          <w:color w:val="000000" w:themeColor="text1"/>
          <w:sz w:val="24"/>
          <w:szCs w:val="24"/>
        </w:rPr>
        <w:t>Wednesday March 2, 2022</w:t>
      </w:r>
    </w:p>
    <w:p w14:paraId="30191522" w14:textId="371F3F45" w:rsidR="002B774B" w:rsidRPr="00835FD4" w:rsidRDefault="3BDD6AC9" w:rsidP="3BDD6AC9">
      <w:pPr>
        <w:spacing w:after="0" w:line="100" w:lineRule="atLeast"/>
        <w:jc w:val="center"/>
        <w:rPr>
          <w:rFonts w:eastAsia="Calibri" w:cstheme="minorHAnsi"/>
          <w:color w:val="000000" w:themeColor="text1"/>
          <w:sz w:val="24"/>
          <w:szCs w:val="24"/>
        </w:rPr>
      </w:pPr>
      <w:r w:rsidRPr="00835FD4">
        <w:rPr>
          <w:rFonts w:eastAsia="Calibri" w:cstheme="minorHAnsi"/>
          <w:color w:val="000000" w:themeColor="text1"/>
          <w:sz w:val="24"/>
          <w:szCs w:val="24"/>
        </w:rPr>
        <w:t>12:00 – 1:00PM</w:t>
      </w:r>
    </w:p>
    <w:p w14:paraId="67B6055C" w14:textId="7FE4987C" w:rsidR="002B774B" w:rsidRPr="00835FD4" w:rsidRDefault="3BDD6AC9" w:rsidP="3BDD6AC9">
      <w:pPr>
        <w:spacing w:after="0" w:line="100" w:lineRule="atLeast"/>
        <w:jc w:val="center"/>
        <w:rPr>
          <w:rFonts w:eastAsia="Calibri" w:cstheme="minorHAnsi"/>
          <w:color w:val="000000" w:themeColor="text1"/>
          <w:sz w:val="24"/>
          <w:szCs w:val="24"/>
        </w:rPr>
      </w:pPr>
      <w:r w:rsidRPr="00835FD4">
        <w:rPr>
          <w:rFonts w:eastAsia="Calibri" w:cstheme="minorHAnsi"/>
          <w:color w:val="000000" w:themeColor="text1"/>
          <w:sz w:val="24"/>
          <w:szCs w:val="24"/>
        </w:rPr>
        <w:t>Zoom</w:t>
      </w:r>
    </w:p>
    <w:p w14:paraId="04C19427" w14:textId="00DD7691" w:rsidR="002B774B" w:rsidRPr="00835FD4" w:rsidRDefault="002B774B" w:rsidP="3BDD6AC9">
      <w:pPr>
        <w:spacing w:after="0" w:line="100" w:lineRule="atLeast"/>
        <w:rPr>
          <w:rFonts w:eastAsia="Calibri" w:cstheme="minorHAnsi"/>
          <w:color w:val="000000" w:themeColor="text1"/>
          <w:sz w:val="24"/>
          <w:szCs w:val="24"/>
        </w:rPr>
      </w:pPr>
    </w:p>
    <w:p w14:paraId="5C7E8DDA" w14:textId="2B2585A8" w:rsidR="002B774B" w:rsidRPr="00835FD4" w:rsidRDefault="3BDD6AC9" w:rsidP="3BDD6AC9">
      <w:pPr>
        <w:spacing w:after="0" w:line="100" w:lineRule="atLeast"/>
        <w:rPr>
          <w:rFonts w:eastAsia="Calibri" w:cstheme="minorHAnsi"/>
          <w:color w:val="000000" w:themeColor="text1"/>
          <w:sz w:val="24"/>
          <w:szCs w:val="24"/>
        </w:rPr>
      </w:pPr>
      <w:r w:rsidRPr="00835FD4">
        <w:rPr>
          <w:rFonts w:eastAsia="Calibri" w:cstheme="minorHAnsi"/>
          <w:b/>
          <w:bCs/>
          <w:color w:val="000000" w:themeColor="text1"/>
          <w:sz w:val="24"/>
          <w:szCs w:val="24"/>
        </w:rPr>
        <w:t xml:space="preserve">Presiding: </w:t>
      </w:r>
      <w:r w:rsidRPr="00835FD4">
        <w:rPr>
          <w:rFonts w:eastAsia="Calibri" w:cstheme="minorHAnsi"/>
          <w:color w:val="000000" w:themeColor="text1"/>
          <w:sz w:val="24"/>
          <w:szCs w:val="24"/>
        </w:rPr>
        <w:t>Liz Mover, Christina Alexander</w:t>
      </w:r>
    </w:p>
    <w:p w14:paraId="37F606CE" w14:textId="461D04DC" w:rsidR="002B774B" w:rsidRPr="00835FD4" w:rsidRDefault="3BDD6AC9" w:rsidP="3BDD6AC9">
      <w:pPr>
        <w:spacing w:after="0" w:line="100" w:lineRule="atLeast"/>
        <w:rPr>
          <w:rFonts w:eastAsia="Calibri" w:cstheme="minorHAnsi"/>
          <w:color w:val="000000" w:themeColor="text1"/>
          <w:sz w:val="24"/>
          <w:szCs w:val="24"/>
        </w:rPr>
      </w:pPr>
      <w:r w:rsidRPr="00835FD4">
        <w:rPr>
          <w:rFonts w:eastAsia="Calibri" w:cstheme="minorHAnsi"/>
          <w:b/>
          <w:bCs/>
          <w:color w:val="000000" w:themeColor="text1"/>
          <w:sz w:val="24"/>
          <w:szCs w:val="24"/>
        </w:rPr>
        <w:t xml:space="preserve">Coach: </w:t>
      </w:r>
      <w:r w:rsidRPr="00835FD4">
        <w:rPr>
          <w:rFonts w:eastAsia="Calibri" w:cstheme="minorHAnsi"/>
          <w:color w:val="000000" w:themeColor="text1"/>
          <w:sz w:val="24"/>
          <w:szCs w:val="24"/>
        </w:rPr>
        <w:t>Gino Chisari</w:t>
      </w:r>
    </w:p>
    <w:p w14:paraId="459B38A8" w14:textId="7C9B7E23" w:rsidR="002B774B" w:rsidRPr="00835FD4" w:rsidRDefault="002B774B" w:rsidP="3BDD6AC9">
      <w:pPr>
        <w:spacing w:after="0" w:line="100" w:lineRule="atLeast"/>
        <w:rPr>
          <w:rFonts w:eastAsia="Calibri" w:cstheme="minorHAnsi"/>
          <w:color w:val="000000" w:themeColor="text1"/>
          <w:sz w:val="24"/>
          <w:szCs w:val="24"/>
        </w:rPr>
      </w:pPr>
    </w:p>
    <w:p w14:paraId="60BC678E" w14:textId="7DE38A8E" w:rsidR="002B774B" w:rsidRPr="00835FD4" w:rsidRDefault="002B774B" w:rsidP="3BDD6AC9">
      <w:pPr>
        <w:spacing w:after="0" w:line="100" w:lineRule="atLeast"/>
        <w:rPr>
          <w:rFonts w:eastAsia="Calibri" w:cstheme="minorHAnsi"/>
          <w:color w:val="000000" w:themeColor="text1"/>
          <w:sz w:val="24"/>
          <w:szCs w:val="24"/>
        </w:rPr>
      </w:pPr>
    </w:p>
    <w:p w14:paraId="2DDDD43E" w14:textId="049BE20C" w:rsidR="002B774B" w:rsidRPr="00835FD4" w:rsidRDefault="002B774B" w:rsidP="3BDD6AC9">
      <w:pPr>
        <w:spacing w:after="0" w:line="100" w:lineRule="atLeast"/>
        <w:rPr>
          <w:rFonts w:eastAsia="Calibri" w:cstheme="minorHAnsi"/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06"/>
        <w:gridCol w:w="4121"/>
        <w:gridCol w:w="3133"/>
      </w:tblGrid>
      <w:tr w:rsidR="3BDD6AC9" w:rsidRPr="00835FD4" w14:paraId="115CD2C7" w14:textId="77777777" w:rsidTr="40CC4609">
        <w:trPr>
          <w:trHeight w:val="345"/>
        </w:trPr>
        <w:tc>
          <w:tcPr>
            <w:tcW w:w="210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14:paraId="20E91901" w14:textId="4829B7D6" w:rsidR="3BDD6AC9" w:rsidRPr="00835FD4" w:rsidRDefault="3BDD6AC9" w:rsidP="3BDD6AC9">
            <w:pPr>
              <w:spacing w:after="0" w:line="100" w:lineRule="atLeast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835FD4">
              <w:rPr>
                <w:rFonts w:eastAsia="Calibri" w:cstheme="minorHAnsi"/>
                <w:sz w:val="24"/>
                <w:szCs w:val="24"/>
              </w:rPr>
              <w:t>Agenda Item</w:t>
            </w:r>
          </w:p>
        </w:tc>
        <w:tc>
          <w:tcPr>
            <w:tcW w:w="412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14:paraId="7E22CDF3" w14:textId="2D153DBA" w:rsidR="3BDD6AC9" w:rsidRPr="00835FD4" w:rsidRDefault="3BDD6AC9" w:rsidP="3BDD6AC9">
            <w:pPr>
              <w:spacing w:after="0" w:line="100" w:lineRule="atLeast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835FD4">
              <w:rPr>
                <w:rFonts w:eastAsia="Calibri" w:cstheme="minorHAnsi"/>
                <w:sz w:val="24"/>
                <w:szCs w:val="24"/>
              </w:rPr>
              <w:t>Discussion</w:t>
            </w:r>
          </w:p>
        </w:tc>
        <w:tc>
          <w:tcPr>
            <w:tcW w:w="31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14:paraId="0CDFF6A8" w14:textId="49C07A2B" w:rsidR="3BDD6AC9" w:rsidRPr="00835FD4" w:rsidRDefault="3BDD6AC9" w:rsidP="3BDD6AC9">
            <w:pPr>
              <w:spacing w:after="0" w:line="100" w:lineRule="atLeast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835FD4">
              <w:rPr>
                <w:rFonts w:eastAsia="Calibri" w:cstheme="minorHAnsi"/>
                <w:sz w:val="24"/>
                <w:szCs w:val="24"/>
              </w:rPr>
              <w:t>Action</w:t>
            </w:r>
          </w:p>
        </w:tc>
      </w:tr>
      <w:tr w:rsidR="3BDD6AC9" w:rsidRPr="00835FD4" w14:paraId="369C1E53" w14:textId="77777777" w:rsidTr="40CC4609">
        <w:trPr>
          <w:trHeight w:val="1050"/>
        </w:trPr>
        <w:tc>
          <w:tcPr>
            <w:tcW w:w="210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18BDA87" w14:textId="1F99A458" w:rsidR="3BDD6AC9" w:rsidRPr="00835FD4" w:rsidRDefault="3BDD6AC9" w:rsidP="3BDD6AC9">
            <w:p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Welcome/Introduction to New/Returning ARNs</w:t>
            </w:r>
          </w:p>
        </w:tc>
        <w:tc>
          <w:tcPr>
            <w:tcW w:w="412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A45911E" w14:textId="3581B95C" w:rsidR="3BDD6AC9" w:rsidRPr="00835FD4" w:rsidRDefault="3BDD6AC9" w:rsidP="3BDD6AC9">
            <w:p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 xml:space="preserve">Christina and Liz called the meeting to order at 12:00PM with 16 ARNs present on Zoom. </w:t>
            </w:r>
          </w:p>
        </w:tc>
        <w:tc>
          <w:tcPr>
            <w:tcW w:w="31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E69BA1D" w14:textId="7F09EFEC" w:rsidR="3BDD6AC9" w:rsidRPr="00835FD4" w:rsidRDefault="3BDD6AC9" w:rsidP="3BDD6AC9">
            <w:p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Noted</w:t>
            </w:r>
          </w:p>
        </w:tc>
      </w:tr>
      <w:tr w:rsidR="3BDD6AC9" w:rsidRPr="00835FD4" w14:paraId="4066ABCF" w14:textId="77777777" w:rsidTr="40CC4609">
        <w:trPr>
          <w:trHeight w:val="1020"/>
        </w:trPr>
        <w:tc>
          <w:tcPr>
            <w:tcW w:w="210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5F7EA6A" w14:textId="38807FAE" w:rsidR="3BDD6AC9" w:rsidRPr="00835FD4" w:rsidRDefault="3BDD6AC9" w:rsidP="3BDD6AC9">
            <w:pPr>
              <w:spacing w:after="0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MGH Transition to Practice Program with Jen Curran</w:t>
            </w:r>
          </w:p>
        </w:tc>
        <w:tc>
          <w:tcPr>
            <w:tcW w:w="412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E0302AD" w14:textId="7D21A6A6" w:rsidR="3BDD6AC9" w:rsidRPr="00835FD4" w:rsidRDefault="00324A7A" w:rsidP="40CC4609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eastAsiaTheme="minorEastAsia" w:cstheme="minorHAnsi"/>
              </w:rPr>
            </w:pPr>
            <w:r w:rsidRPr="00835FD4">
              <w:rPr>
                <w:rFonts w:eastAsiaTheme="minorEastAsia" w:cstheme="minorHAnsi"/>
              </w:rPr>
              <w:t xml:space="preserve">April 2020 </w:t>
            </w:r>
            <w:r w:rsidR="004B5C4C" w:rsidRPr="00835FD4">
              <w:rPr>
                <w:rFonts w:eastAsiaTheme="minorEastAsia" w:cstheme="minorHAnsi"/>
              </w:rPr>
              <w:t>MGH was f</w:t>
            </w:r>
            <w:r w:rsidRPr="00835FD4">
              <w:rPr>
                <w:rFonts w:eastAsiaTheme="minorEastAsia" w:cstheme="minorHAnsi"/>
              </w:rPr>
              <w:t>irst hospital in Boston to achieve accreditation from the ANCC</w:t>
            </w:r>
          </w:p>
          <w:p w14:paraId="70C2819A" w14:textId="77777777" w:rsidR="00324A7A" w:rsidRPr="00835FD4" w:rsidRDefault="00324A7A" w:rsidP="40CC4609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eastAsiaTheme="minorEastAsia" w:cstheme="minorHAnsi"/>
              </w:rPr>
            </w:pPr>
            <w:r w:rsidRPr="00835FD4">
              <w:rPr>
                <w:rFonts w:eastAsiaTheme="minorEastAsia" w:cstheme="minorHAnsi"/>
              </w:rPr>
              <w:t>TTP program increases nurse retention rates</w:t>
            </w:r>
          </w:p>
          <w:p w14:paraId="3F995CEA" w14:textId="388812B2" w:rsidR="00324A7A" w:rsidRPr="00835FD4" w:rsidRDefault="00324A7A" w:rsidP="40CC4609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eastAsiaTheme="minorEastAsia" w:cstheme="minorHAnsi"/>
              </w:rPr>
            </w:pPr>
            <w:r w:rsidRPr="00835FD4">
              <w:rPr>
                <w:rFonts w:eastAsiaTheme="minorEastAsia" w:cstheme="minorHAnsi"/>
              </w:rPr>
              <w:t>More support transitioning from student nurse to clinical nurse</w:t>
            </w:r>
          </w:p>
          <w:p w14:paraId="3762B460" w14:textId="77777777" w:rsidR="004B5C4C" w:rsidRPr="00835FD4" w:rsidRDefault="00324A7A" w:rsidP="40CC4609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eastAsiaTheme="minorEastAsia" w:cstheme="minorHAnsi"/>
              </w:rPr>
            </w:pPr>
            <w:r w:rsidRPr="00835FD4">
              <w:rPr>
                <w:rFonts w:eastAsiaTheme="minorEastAsia" w:cstheme="minorHAnsi"/>
              </w:rPr>
              <w:t xml:space="preserve">Includes role play, simulation, workshops, </w:t>
            </w:r>
            <w:r w:rsidR="004B5C4C" w:rsidRPr="00835FD4">
              <w:rPr>
                <w:rFonts w:eastAsiaTheme="minorEastAsia" w:cstheme="minorHAnsi"/>
              </w:rPr>
              <w:t>specialty specific education, journaling, debriefing</w:t>
            </w:r>
          </w:p>
          <w:p w14:paraId="30D52DFA" w14:textId="77777777" w:rsidR="004B5C4C" w:rsidRPr="00835FD4" w:rsidRDefault="004B5C4C" w:rsidP="40CC4609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eastAsiaTheme="minorEastAsia" w:cstheme="minorHAnsi"/>
              </w:rPr>
            </w:pPr>
            <w:r w:rsidRPr="00835FD4">
              <w:rPr>
                <w:rFonts w:eastAsiaTheme="minorEastAsia" w:cstheme="minorHAnsi"/>
              </w:rPr>
              <w:t>Graduation requirements include evidenced based projects</w:t>
            </w:r>
          </w:p>
          <w:p w14:paraId="119A973B" w14:textId="77777777" w:rsidR="00324A7A" w:rsidRPr="00835FD4" w:rsidRDefault="004B5C4C" w:rsidP="40CC4609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eastAsiaTheme="minorEastAsia" w:cstheme="minorHAnsi"/>
              </w:rPr>
            </w:pPr>
            <w:r w:rsidRPr="00835FD4">
              <w:rPr>
                <w:rFonts w:eastAsiaTheme="minorEastAsia" w:cstheme="minorHAnsi"/>
              </w:rPr>
              <w:t>Journaling reinforces critical thinking, decreases the same error from happening again</w:t>
            </w:r>
          </w:p>
          <w:p w14:paraId="5EF9755A" w14:textId="20E89D41" w:rsidR="004B5C4C" w:rsidRPr="00835FD4" w:rsidRDefault="004B5C4C" w:rsidP="40CC4609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eastAsiaTheme="minorEastAsia" w:cstheme="minorHAnsi"/>
              </w:rPr>
            </w:pPr>
            <w:r w:rsidRPr="00835FD4">
              <w:rPr>
                <w:rFonts w:eastAsiaTheme="minorEastAsia" w:cstheme="minorHAnsi"/>
              </w:rPr>
              <w:t>Preceptors and senior staff including ARNs are key to opening lines of communication with new grads and providing a trusting/supportive work environment</w:t>
            </w:r>
          </w:p>
        </w:tc>
        <w:tc>
          <w:tcPr>
            <w:tcW w:w="31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881C8DD" w14:textId="19BFB29E" w:rsidR="000D6D7F" w:rsidRPr="00835FD4" w:rsidRDefault="000D6D7F" w:rsidP="00324A7A">
            <w:pPr>
              <w:spacing w:after="0" w:line="100" w:lineRule="atLeast"/>
              <w:rPr>
                <w:rFonts w:cstheme="minorHAnsi"/>
              </w:rPr>
            </w:pPr>
            <w:r>
              <w:rPr>
                <w:rFonts w:cstheme="minorHAnsi"/>
              </w:rPr>
              <w:object w:dxaOrig="1534" w:dyaOrig="994" w14:anchorId="6A340A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owerPoint.Show.12" ShapeID="_x0000_i1025" DrawAspect="Icon" ObjectID="_1716111646" r:id="rId6"/>
              </w:object>
            </w:r>
          </w:p>
        </w:tc>
      </w:tr>
      <w:tr w:rsidR="3BDD6AC9" w:rsidRPr="00835FD4" w14:paraId="3A924599" w14:textId="77777777" w:rsidTr="40CC4609">
        <w:trPr>
          <w:trHeight w:val="1020"/>
        </w:trPr>
        <w:tc>
          <w:tcPr>
            <w:tcW w:w="210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7B139E3" w14:textId="4415E8CB" w:rsidR="3BDD6AC9" w:rsidRPr="00835FD4" w:rsidRDefault="40CC4609" w:rsidP="40CC4609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r w:rsidRPr="00835FD4">
              <w:rPr>
                <w:rFonts w:eastAsia="Calibri" w:cstheme="minorHAnsi"/>
                <w:sz w:val="24"/>
                <w:szCs w:val="24"/>
              </w:rPr>
              <w:t>Patient/</w:t>
            </w:r>
            <w:proofErr w:type="spellStart"/>
            <w:r w:rsidRPr="00835FD4">
              <w:rPr>
                <w:rFonts w:eastAsia="Calibri" w:cstheme="minorHAnsi"/>
                <w:sz w:val="24"/>
                <w:szCs w:val="24"/>
              </w:rPr>
              <w:t>Vistor</w:t>
            </w:r>
            <w:proofErr w:type="spellEnd"/>
            <w:r w:rsidRPr="00835FD4">
              <w:rPr>
                <w:rFonts w:eastAsia="Calibri" w:cstheme="minorHAnsi"/>
                <w:sz w:val="24"/>
                <w:szCs w:val="24"/>
              </w:rPr>
              <w:t xml:space="preserve"> Code of Conduct Policy Review with Brian French</w:t>
            </w:r>
          </w:p>
        </w:tc>
        <w:tc>
          <w:tcPr>
            <w:tcW w:w="412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071B110" w14:textId="206804B7" w:rsidR="004B5C4C" w:rsidRPr="00835FD4" w:rsidRDefault="004B5C4C" w:rsidP="004B5C4C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Policy in place since 2017 but now revised to broaden covered groups</w:t>
            </w:r>
          </w:p>
          <w:p w14:paraId="1CA051F3" w14:textId="77777777" w:rsidR="004B5C4C" w:rsidRPr="00835FD4" w:rsidRDefault="004B5C4C" w:rsidP="004B5C4C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Revision workgroup added voices from Immigration, International Office, and Psych</w:t>
            </w:r>
          </w:p>
          <w:p w14:paraId="72B11E8F" w14:textId="77777777" w:rsidR="004B5C4C" w:rsidRPr="00835FD4" w:rsidRDefault="004B5C4C" w:rsidP="004B5C4C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Hospital-wide policy that all depts can use</w:t>
            </w:r>
          </w:p>
          <w:p w14:paraId="73B25020" w14:textId="77777777" w:rsidR="004B5C4C" w:rsidRPr="00835FD4" w:rsidRDefault="004B5C4C" w:rsidP="004B5C4C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Exceptions clarified</w:t>
            </w:r>
          </w:p>
          <w:p w14:paraId="78047448" w14:textId="77777777" w:rsidR="004B5C4C" w:rsidRPr="00835FD4" w:rsidRDefault="00A51AB6" w:rsidP="004B5C4C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lastRenderedPageBreak/>
              <w:t>Lays out expectations and consequences for violation</w:t>
            </w:r>
          </w:p>
          <w:p w14:paraId="6F7DB03D" w14:textId="77777777" w:rsidR="00A51AB6" w:rsidRPr="00835FD4" w:rsidRDefault="00A51AB6" w:rsidP="00A51AB6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SAFER Model framework</w:t>
            </w:r>
          </w:p>
          <w:p w14:paraId="5A94C698" w14:textId="77777777" w:rsidR="00A51AB6" w:rsidRPr="00835FD4" w:rsidRDefault="00A51AB6" w:rsidP="00A51AB6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Chart documentation, safety reporting, involvement of Police &amp; Security clarified</w:t>
            </w:r>
          </w:p>
          <w:p w14:paraId="1C514F53" w14:textId="77777777" w:rsidR="00A51AB6" w:rsidRPr="00835FD4" w:rsidRDefault="00A51AB6" w:rsidP="00A51AB6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Scripting guidelines</w:t>
            </w:r>
          </w:p>
          <w:p w14:paraId="5C322565" w14:textId="3AD509D7" w:rsidR="00A51AB6" w:rsidRPr="00835FD4" w:rsidRDefault="00A51AB6" w:rsidP="00A51AB6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SAFER algorithm appendix</w:t>
            </w:r>
          </w:p>
          <w:p w14:paraId="3EB4D753" w14:textId="3AFAEDF6" w:rsidR="00A51AB6" w:rsidRPr="00835FD4" w:rsidRDefault="00A51AB6" w:rsidP="00835FD4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Handout/poster helpful to give to those who are violating the Code of Conduct to show that the institution does not tolerate such behavior - Takes burden off of staff</w:t>
            </w:r>
          </w:p>
        </w:tc>
        <w:tc>
          <w:tcPr>
            <w:tcW w:w="31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3EFA0D7" w14:textId="7CB897F1" w:rsidR="000D6D7F" w:rsidRPr="00835FD4" w:rsidRDefault="000D6D7F" w:rsidP="3BDD6AC9">
            <w:pPr>
              <w:spacing w:after="0" w:line="100" w:lineRule="atLeast"/>
              <w:rPr>
                <w:rFonts w:cstheme="minorHAnsi"/>
              </w:rPr>
            </w:pPr>
            <w:r>
              <w:rPr>
                <w:rFonts w:cstheme="minorHAnsi"/>
              </w:rPr>
              <w:object w:dxaOrig="1534" w:dyaOrig="994" w14:anchorId="50A9FE13">
                <v:shape id="_x0000_i1026" type="#_x0000_t75" style="width:76.5pt;height:49.5pt" o:ole="">
                  <v:imagedata r:id="rId7" o:title=""/>
                </v:shape>
                <o:OLEObject Type="Embed" ProgID="PowerPoint.Show.12" ShapeID="_x0000_i1026" DrawAspect="Icon" ObjectID="_1716111647" r:id="rId8"/>
              </w:object>
            </w:r>
          </w:p>
          <w:p w14:paraId="7E3C2EBC" w14:textId="7D321691" w:rsidR="00835FD4" w:rsidRPr="00835FD4" w:rsidRDefault="00835FD4" w:rsidP="00835FD4">
            <w:pPr>
              <w:pStyle w:val="ListParagraph"/>
              <w:numPr>
                <w:ilvl w:val="0"/>
                <w:numId w:val="7"/>
              </w:numPr>
              <w:spacing w:after="0" w:line="100" w:lineRule="atLeast"/>
              <w:rPr>
                <w:rFonts w:cstheme="minorHAnsi"/>
              </w:rPr>
            </w:pPr>
            <w:r w:rsidRPr="00835FD4">
              <w:rPr>
                <w:rFonts w:eastAsia="Calibri" w:cstheme="minorHAnsi"/>
              </w:rPr>
              <w:t>Reach out to unit leadership if you need posters/handouts</w:t>
            </w:r>
          </w:p>
        </w:tc>
      </w:tr>
      <w:tr w:rsidR="00A51AB6" w:rsidRPr="00835FD4" w14:paraId="5E9F8E2E" w14:textId="77777777" w:rsidTr="40CC4609">
        <w:trPr>
          <w:trHeight w:val="1020"/>
        </w:trPr>
        <w:tc>
          <w:tcPr>
            <w:tcW w:w="210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EB44EBA" w14:textId="32740135" w:rsidR="00A51AB6" w:rsidRPr="00835FD4" w:rsidRDefault="00A51AB6" w:rsidP="40CC4609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r w:rsidRPr="00835FD4">
              <w:rPr>
                <w:rFonts w:eastAsia="Calibri" w:cstheme="minorHAnsi"/>
                <w:sz w:val="24"/>
                <w:szCs w:val="24"/>
              </w:rPr>
              <w:t>Introduction of next ARN Co-Chair</w:t>
            </w:r>
          </w:p>
        </w:tc>
        <w:tc>
          <w:tcPr>
            <w:tcW w:w="412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6FA3A41" w14:textId="0E3FC495" w:rsidR="00A51AB6" w:rsidRPr="00835FD4" w:rsidRDefault="00A51AB6" w:rsidP="004B5C4C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 xml:space="preserve">Farewell to Liz Mover who has </w:t>
            </w:r>
            <w:r w:rsidR="009F4C01">
              <w:rPr>
                <w:rFonts w:eastAsia="Calibri" w:cstheme="minorHAnsi"/>
              </w:rPr>
              <w:t>been an outstanding</w:t>
            </w:r>
            <w:r w:rsidRPr="00835FD4">
              <w:rPr>
                <w:rFonts w:eastAsia="Calibri" w:cstheme="minorHAnsi"/>
              </w:rPr>
              <w:t xml:space="preserve"> co-chair for the last 2 years.</w:t>
            </w:r>
          </w:p>
          <w:p w14:paraId="0928935C" w14:textId="59B2B364" w:rsidR="00A51AB6" w:rsidRPr="00835FD4" w:rsidRDefault="00A51AB6" w:rsidP="004B5C4C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Congratulations Cori Fog</w:t>
            </w:r>
            <w:r w:rsidR="00835FD4" w:rsidRPr="00835FD4">
              <w:rPr>
                <w:rFonts w:eastAsia="Calibri" w:cstheme="minorHAnsi"/>
              </w:rPr>
              <w:t>a</w:t>
            </w:r>
            <w:r w:rsidRPr="00835FD4">
              <w:rPr>
                <w:rFonts w:eastAsia="Calibri" w:cstheme="minorHAnsi"/>
              </w:rPr>
              <w:t>rty, ARN Ellison 17 Pedi!</w:t>
            </w:r>
          </w:p>
          <w:p w14:paraId="263D1C86" w14:textId="3434908E" w:rsidR="00A51AB6" w:rsidRPr="00835FD4" w:rsidRDefault="00A51AB6" w:rsidP="004B5C4C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Cori will serve as ARN Co-Chair for the next 2 years.</w:t>
            </w:r>
          </w:p>
        </w:tc>
        <w:tc>
          <w:tcPr>
            <w:tcW w:w="31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32102CC" w14:textId="77777777" w:rsidR="00A51AB6" w:rsidRPr="00835FD4" w:rsidRDefault="00835FD4" w:rsidP="00835FD4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cstheme="minorHAnsi"/>
              </w:rPr>
            </w:pPr>
            <w:r w:rsidRPr="00835FD4">
              <w:rPr>
                <w:rFonts w:cstheme="minorHAnsi"/>
              </w:rPr>
              <w:t>Christina’s term as ARN Co-Chair will end March 2023.</w:t>
            </w:r>
          </w:p>
          <w:p w14:paraId="21D4C14F" w14:textId="77777777" w:rsidR="00835FD4" w:rsidRPr="00835FD4" w:rsidRDefault="00835FD4" w:rsidP="00835FD4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cstheme="minorHAnsi"/>
              </w:rPr>
            </w:pPr>
            <w:r w:rsidRPr="00835FD4">
              <w:rPr>
                <w:rFonts w:cstheme="minorHAnsi"/>
              </w:rPr>
              <w:t>Please consider nominating yourself as next ARN co-chair next year.</w:t>
            </w:r>
          </w:p>
          <w:p w14:paraId="117C0A30" w14:textId="5A299058" w:rsidR="00835FD4" w:rsidRPr="00835FD4" w:rsidRDefault="00835FD4" w:rsidP="00835FD4">
            <w:pPr>
              <w:pStyle w:val="ListParagraph"/>
              <w:numPr>
                <w:ilvl w:val="0"/>
                <w:numId w:val="5"/>
              </w:numPr>
              <w:spacing w:after="0" w:line="100" w:lineRule="atLeast"/>
              <w:rPr>
                <w:rFonts w:cstheme="minorHAnsi"/>
              </w:rPr>
            </w:pPr>
            <w:r w:rsidRPr="00835FD4">
              <w:rPr>
                <w:rFonts w:cstheme="minorHAnsi"/>
              </w:rPr>
              <w:t>Great opportunity to practice leadership skills and network.</w:t>
            </w:r>
          </w:p>
        </w:tc>
      </w:tr>
      <w:tr w:rsidR="3BDD6AC9" w:rsidRPr="00835FD4" w14:paraId="37E96C9A" w14:textId="77777777" w:rsidTr="40CC4609">
        <w:trPr>
          <w:trHeight w:val="1020"/>
        </w:trPr>
        <w:tc>
          <w:tcPr>
            <w:tcW w:w="210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835A9A5" w14:textId="3C5C1056" w:rsidR="3BDD6AC9" w:rsidRPr="00835FD4" w:rsidRDefault="3BDD6AC9" w:rsidP="3BDD6AC9">
            <w:pPr>
              <w:spacing w:after="0" w:line="240" w:lineRule="auto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Check In</w:t>
            </w:r>
          </w:p>
        </w:tc>
        <w:tc>
          <w:tcPr>
            <w:tcW w:w="412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78C5E92" w14:textId="584597EC" w:rsidR="00A51AB6" w:rsidRPr="00835FD4" w:rsidRDefault="00A51AB6" w:rsidP="00A51AB6">
            <w:pPr>
              <w:pStyle w:val="ListParagraph"/>
              <w:numPr>
                <w:ilvl w:val="0"/>
                <w:numId w:val="6"/>
              </w:numPr>
              <w:spacing w:after="0" w:line="100" w:lineRule="atLeast"/>
              <w:rPr>
                <w:rFonts w:cstheme="minorHAnsi"/>
                <w:sz w:val="24"/>
                <w:szCs w:val="24"/>
              </w:rPr>
            </w:pPr>
            <w:r w:rsidRPr="00835FD4">
              <w:rPr>
                <w:rFonts w:cstheme="minorHAnsi"/>
                <w:sz w:val="24"/>
                <w:szCs w:val="24"/>
              </w:rPr>
              <w:t xml:space="preserve">Continue to use ARN portal page for frequently used patient education materials, past meeting minutes </w:t>
            </w:r>
            <w:proofErr w:type="spellStart"/>
            <w:r w:rsidRPr="00835FD4">
              <w:rPr>
                <w:rFonts w:cstheme="minorHAnsi"/>
                <w:sz w:val="24"/>
                <w:szCs w:val="24"/>
              </w:rPr>
              <w:t>etc</w:t>
            </w:r>
            <w:proofErr w:type="spellEnd"/>
          </w:p>
          <w:p w14:paraId="00E21ECA" w14:textId="43AF2CBB" w:rsidR="00A51AB6" w:rsidRPr="00835FD4" w:rsidRDefault="00A51AB6" w:rsidP="00A51AB6">
            <w:pPr>
              <w:pStyle w:val="ListParagraph"/>
              <w:numPr>
                <w:ilvl w:val="0"/>
                <w:numId w:val="6"/>
              </w:numPr>
              <w:spacing w:after="0" w:line="100" w:lineRule="atLeast"/>
              <w:rPr>
                <w:rFonts w:cstheme="minorHAnsi"/>
                <w:sz w:val="24"/>
                <w:szCs w:val="24"/>
              </w:rPr>
            </w:pPr>
            <w:r w:rsidRPr="00835FD4">
              <w:rPr>
                <w:rFonts w:cstheme="minorHAnsi"/>
                <w:sz w:val="24"/>
                <w:szCs w:val="24"/>
              </w:rPr>
              <w:t xml:space="preserve">Reach out to Christina or Cori if you have ideas for future </w:t>
            </w:r>
            <w:r w:rsidR="00835FD4" w:rsidRPr="00835FD4">
              <w:rPr>
                <w:rFonts w:cstheme="minorHAnsi"/>
                <w:sz w:val="24"/>
                <w:szCs w:val="24"/>
              </w:rPr>
              <w:t>meeting topics or speakers</w:t>
            </w:r>
          </w:p>
          <w:p w14:paraId="6306CB66" w14:textId="0B6182B7" w:rsidR="3BDD6AC9" w:rsidRPr="00835FD4" w:rsidRDefault="00B10B33" w:rsidP="3BDD6AC9">
            <w:pPr>
              <w:spacing w:after="0" w:line="100" w:lineRule="atLeast"/>
              <w:rPr>
                <w:rFonts w:eastAsia="Calibri" w:cstheme="minorHAnsi"/>
                <w:sz w:val="24"/>
                <w:szCs w:val="24"/>
              </w:rPr>
            </w:pPr>
            <w:hyperlink r:id="rId9" w:history="1">
              <w:r w:rsidR="00A51AB6" w:rsidRPr="00835FD4">
                <w:rPr>
                  <w:rStyle w:val="Hyperlink"/>
                  <w:rFonts w:cstheme="minorHAnsi"/>
                  <w:sz w:val="24"/>
                  <w:szCs w:val="24"/>
                </w:rPr>
                <w:t>https://www.mghpcs.org/eed/ARN/default.shtml</w:t>
              </w:r>
            </w:hyperlink>
          </w:p>
        </w:tc>
        <w:tc>
          <w:tcPr>
            <w:tcW w:w="31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457CC79" w14:textId="38B5BC54" w:rsidR="3BDD6AC9" w:rsidRPr="00835FD4" w:rsidRDefault="3BDD6AC9" w:rsidP="3BDD6AC9">
            <w:pPr>
              <w:spacing w:after="0" w:line="100" w:lineRule="atLeast"/>
              <w:rPr>
                <w:rFonts w:eastAsia="Calibri" w:cstheme="minorHAnsi"/>
              </w:rPr>
            </w:pPr>
            <w:r w:rsidRPr="00835FD4">
              <w:rPr>
                <w:rFonts w:eastAsia="Calibri" w:cstheme="minorHAnsi"/>
              </w:rPr>
              <w:t>Noted</w:t>
            </w:r>
          </w:p>
        </w:tc>
      </w:tr>
    </w:tbl>
    <w:p w14:paraId="7CF89E2E" w14:textId="526BFD56" w:rsidR="002B774B" w:rsidRDefault="002B774B" w:rsidP="3BDD6AC9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2C078E63" w14:textId="02A6D8A9" w:rsidR="002B774B" w:rsidRDefault="002B774B" w:rsidP="3BDD6AC9"/>
    <w:sectPr w:rsidR="002B7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1339"/>
    <w:multiLevelType w:val="hybridMultilevel"/>
    <w:tmpl w:val="45786AB0"/>
    <w:lvl w:ilvl="0" w:tplc="529CB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488B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BE3C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7093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9481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56B5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6E89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6629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E484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32EA6"/>
    <w:multiLevelType w:val="hybridMultilevel"/>
    <w:tmpl w:val="964EBC92"/>
    <w:lvl w:ilvl="0" w:tplc="C57E2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A8C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E47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64B1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861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5A1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9E6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62AD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94C8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33394"/>
    <w:multiLevelType w:val="hybridMultilevel"/>
    <w:tmpl w:val="AC40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86674"/>
    <w:multiLevelType w:val="hybridMultilevel"/>
    <w:tmpl w:val="96D636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EB2C2A"/>
    <w:multiLevelType w:val="hybridMultilevel"/>
    <w:tmpl w:val="0EFEA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1E18D8"/>
    <w:multiLevelType w:val="hybridMultilevel"/>
    <w:tmpl w:val="9E525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C09A8"/>
    <w:multiLevelType w:val="hybridMultilevel"/>
    <w:tmpl w:val="3294D2C4"/>
    <w:lvl w:ilvl="0" w:tplc="5852D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F47B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2C3B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624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0F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5836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F62F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829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A2D6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244D35D"/>
    <w:rsid w:val="000D6D7F"/>
    <w:rsid w:val="002B774B"/>
    <w:rsid w:val="00324A7A"/>
    <w:rsid w:val="00421D4F"/>
    <w:rsid w:val="004B5C4C"/>
    <w:rsid w:val="00835FD4"/>
    <w:rsid w:val="009F4C01"/>
    <w:rsid w:val="00A51AB6"/>
    <w:rsid w:val="00B10B33"/>
    <w:rsid w:val="00E255A2"/>
    <w:rsid w:val="114322F0"/>
    <w:rsid w:val="2244D35D"/>
    <w:rsid w:val="3BDD6AC9"/>
    <w:rsid w:val="40CC4609"/>
    <w:rsid w:val="419EF319"/>
    <w:rsid w:val="601E2F75"/>
    <w:rsid w:val="610F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244D35D"/>
  <w15:chartTrackingRefBased/>
  <w15:docId w15:val="{4082EB0D-62E5-46D8-8FCA-7D81E772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4A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A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4A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ghpcs.org/eed/ARN/default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Alexander, Christina M.,R.N.</dc:creator>
  <cp:keywords/>
  <dc:description/>
  <cp:lastModifiedBy>Beaham, Jess E.</cp:lastModifiedBy>
  <cp:revision>2</cp:revision>
  <dcterms:created xsi:type="dcterms:W3CDTF">2022-06-07T16:54:00Z</dcterms:created>
  <dcterms:modified xsi:type="dcterms:W3CDTF">2022-06-07T16:54:00Z</dcterms:modified>
</cp:coreProperties>
</file>